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6"/>
        <w:gridCol w:w="2088"/>
        <w:gridCol w:w="5556"/>
      </w:tblGrid>
      <w:tr w:rsidR="0056509A" w14:paraId="26DE080D" w14:textId="77777777" w:rsidTr="0056509A">
        <w:trPr>
          <w:trHeight w:val="1166"/>
        </w:trPr>
        <w:tc>
          <w:tcPr>
            <w:tcW w:w="9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0000"/>
            <w:vAlign w:val="center"/>
          </w:tcPr>
          <w:p w14:paraId="710EACEF" w14:textId="77777777" w:rsidR="0056509A" w:rsidRDefault="0056509A" w:rsidP="00CD6E1A">
            <w:pPr>
              <w:jc w:val="center"/>
              <w:rPr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>FICHE DE POSTE</w:t>
            </w:r>
          </w:p>
          <w:p w14:paraId="5B0D435C" w14:textId="77777777" w:rsidR="0056509A" w:rsidRDefault="0056509A" w:rsidP="00CD6E1A">
            <w:pPr>
              <w:pStyle w:val="Titre2"/>
            </w:pPr>
            <w:bookmarkStart w:id="0" w:name="_Toc125103260"/>
            <w:r>
              <w:t>Unité de Thérapie Cellulaire (UTC) – Montpellier</w:t>
            </w:r>
            <w:bookmarkEnd w:id="0"/>
          </w:p>
        </w:tc>
      </w:tr>
      <w:tr w:rsidR="0056509A" w14:paraId="4C1A1C38" w14:textId="77777777" w:rsidTr="0056509A">
        <w:trPr>
          <w:trHeight w:val="408"/>
        </w:trPr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79638" w14:textId="77777777" w:rsidR="0056509A" w:rsidRDefault="0056509A" w:rsidP="00CD6E1A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 création : 21/01/2021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57A9E5D" w14:textId="77777777" w:rsidR="0056509A" w:rsidRDefault="0056509A" w:rsidP="00CD6E1A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Rédigé par Justine Maroilley</w:t>
            </w:r>
          </w:p>
        </w:tc>
      </w:tr>
      <w:tr w:rsidR="0056509A" w14:paraId="32900536" w14:textId="77777777" w:rsidTr="0056509A">
        <w:trPr>
          <w:trHeight w:val="454"/>
        </w:trPr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9604B" w14:textId="77777777" w:rsidR="0056509A" w:rsidRDefault="0056509A" w:rsidP="00CD6E1A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 de la révision : 21/01/2021</w:t>
            </w:r>
          </w:p>
        </w:tc>
        <w:tc>
          <w:tcPr>
            <w:tcW w:w="5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2AFEFD2" w14:textId="77777777" w:rsidR="0056509A" w:rsidRDefault="0056509A" w:rsidP="00CD6E1A">
            <w:pP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Vérifié par Luna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Ruffel</w:t>
            </w:r>
            <w:proofErr w:type="spellEnd"/>
          </w:p>
        </w:tc>
      </w:tr>
      <w:tr w:rsidR="0056509A" w14:paraId="1FD968AA" w14:textId="77777777" w:rsidTr="0056509A">
        <w:trPr>
          <w:trHeight w:val="1257"/>
        </w:trPr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757"/>
            <w:vAlign w:val="center"/>
          </w:tcPr>
          <w:p w14:paraId="5A24ABC1" w14:textId="77777777" w:rsidR="0056509A" w:rsidRDefault="0056509A" w:rsidP="00CD6E1A">
            <w:pPr>
              <w:jc w:val="center"/>
              <w:rPr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LOCALISATION</w:t>
            </w:r>
          </w:p>
        </w:tc>
        <w:tc>
          <w:tcPr>
            <w:tcW w:w="76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DF25D" w14:textId="77777777" w:rsidR="0056509A" w:rsidRDefault="0056509A" w:rsidP="00CD6E1A">
            <w:pPr>
              <w:rPr>
                <w:color w:val="000000"/>
              </w:rPr>
            </w:pPr>
            <w:r w:rsidRPr="000A7002">
              <w:rPr>
                <w:rFonts w:ascii="Calibri" w:eastAsia="Calibri" w:hAnsi="Calibri" w:cs="Calibri"/>
                <w:b/>
                <w:color w:val="C00000"/>
              </w:rPr>
              <w:t xml:space="preserve">Pôle </w:t>
            </w:r>
            <w:r w:rsidRPr="000A7002">
              <w:rPr>
                <w:rFonts w:ascii="Calibri" w:eastAsia="Calibri" w:hAnsi="Calibri" w:cs="Calibri"/>
                <w:color w:val="C00000"/>
              </w:rPr>
              <w:t xml:space="preserve">: </w:t>
            </w:r>
            <w:r>
              <w:rPr>
                <w:rFonts w:ascii="Calibri" w:eastAsia="Calibri" w:hAnsi="Calibri" w:cs="Calibri"/>
                <w:color w:val="000000"/>
              </w:rPr>
              <w:t xml:space="preserve">Biologie-Pathologie </w:t>
            </w:r>
          </w:p>
          <w:p w14:paraId="1CA7BF2A" w14:textId="77777777" w:rsidR="0056509A" w:rsidRDefault="0056509A" w:rsidP="00CD6E1A">
            <w:pPr>
              <w:rPr>
                <w:color w:val="000000"/>
              </w:rPr>
            </w:pPr>
            <w:r w:rsidRPr="000A7002">
              <w:rPr>
                <w:rFonts w:ascii="Calibri" w:eastAsia="Calibri" w:hAnsi="Calibri" w:cs="Calibri"/>
                <w:b/>
                <w:color w:val="C00000"/>
              </w:rPr>
              <w:t>Site</w:t>
            </w:r>
            <w:r w:rsidRPr="000A7002">
              <w:rPr>
                <w:rFonts w:ascii="Calibri" w:eastAsia="Calibri" w:hAnsi="Calibri" w:cs="Calibri"/>
                <w:color w:val="C00000"/>
              </w:rPr>
              <w:t xml:space="preserve"> : </w:t>
            </w:r>
            <w:r>
              <w:rPr>
                <w:rFonts w:ascii="Calibri" w:eastAsia="Calibri" w:hAnsi="Calibri" w:cs="Calibri"/>
                <w:color w:val="000000"/>
              </w:rPr>
              <w:t>Laboratoire Saint Eloi</w:t>
            </w:r>
          </w:p>
          <w:p w14:paraId="6A5D7EE1" w14:textId="77777777" w:rsidR="0056509A" w:rsidRDefault="0056509A" w:rsidP="00CD6E1A">
            <w:pPr>
              <w:rPr>
                <w:color w:val="000000"/>
              </w:rPr>
            </w:pPr>
            <w:r w:rsidRPr="000A7002">
              <w:rPr>
                <w:rFonts w:ascii="Calibri" w:eastAsia="Calibri" w:hAnsi="Calibri" w:cs="Calibri"/>
                <w:b/>
                <w:color w:val="C00000"/>
              </w:rPr>
              <w:t>Service</w:t>
            </w:r>
            <w:r w:rsidRPr="000A7002">
              <w:rPr>
                <w:rFonts w:ascii="Calibri" w:eastAsia="Calibri" w:hAnsi="Calibri" w:cs="Calibri"/>
                <w:color w:val="C00000"/>
              </w:rPr>
              <w:t xml:space="preserve"> : </w:t>
            </w:r>
            <w:r>
              <w:rPr>
                <w:rFonts w:ascii="Calibri" w:eastAsia="Calibri" w:hAnsi="Calibri" w:cs="Calibri"/>
                <w:color w:val="000000"/>
              </w:rPr>
              <w:t>Unité de Thérapie Cellulaire (UTC)</w:t>
            </w:r>
          </w:p>
        </w:tc>
      </w:tr>
      <w:tr w:rsidR="0056509A" w14:paraId="70E0491D" w14:textId="77777777" w:rsidTr="0056509A">
        <w:trPr>
          <w:trHeight w:val="1393"/>
        </w:trPr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757"/>
            <w:vAlign w:val="center"/>
          </w:tcPr>
          <w:p w14:paraId="7290FCF3" w14:textId="77777777" w:rsidR="0056509A" w:rsidRDefault="0056509A" w:rsidP="00CD6E1A">
            <w:pPr>
              <w:jc w:val="center"/>
              <w:rPr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EQUIPE</w:t>
            </w:r>
          </w:p>
        </w:tc>
        <w:tc>
          <w:tcPr>
            <w:tcW w:w="7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4E326" w14:textId="77777777" w:rsidR="0056509A" w:rsidRDefault="0056509A" w:rsidP="00CD6E1A">
            <w:pPr>
              <w:rPr>
                <w:color w:val="000000"/>
              </w:rPr>
            </w:pPr>
            <w:r w:rsidRPr="000A7002">
              <w:rPr>
                <w:rFonts w:ascii="Calibri" w:eastAsia="Calibri" w:hAnsi="Calibri" w:cs="Calibri"/>
                <w:b/>
                <w:color w:val="C00000"/>
              </w:rPr>
              <w:t xml:space="preserve">Chef de service </w:t>
            </w:r>
            <w:r w:rsidRPr="000A7002">
              <w:rPr>
                <w:rFonts w:ascii="Calibri" w:eastAsia="Calibri" w:hAnsi="Calibri" w:cs="Calibri"/>
                <w:color w:val="C00000"/>
              </w:rPr>
              <w:t xml:space="preserve">: </w:t>
            </w:r>
            <w:r>
              <w:rPr>
                <w:rFonts w:ascii="Calibri" w:eastAsia="Calibri" w:hAnsi="Calibri" w:cs="Calibri"/>
                <w:color w:val="000000"/>
              </w:rPr>
              <w:t>John de Vos</w:t>
            </w:r>
          </w:p>
          <w:p w14:paraId="50CAFFCC" w14:textId="77777777" w:rsidR="0056509A" w:rsidRDefault="0056509A" w:rsidP="00CD6E1A">
            <w:pPr>
              <w:rPr>
                <w:color w:val="000000"/>
              </w:rPr>
            </w:pPr>
            <w:r w:rsidRPr="000A7002">
              <w:rPr>
                <w:rFonts w:ascii="Calibri" w:eastAsia="Calibri" w:hAnsi="Calibri" w:cs="Calibri"/>
                <w:b/>
                <w:color w:val="C00000"/>
              </w:rPr>
              <w:t>Biologistes du site</w:t>
            </w:r>
            <w:r w:rsidRPr="000A7002">
              <w:rPr>
                <w:rFonts w:ascii="Calibri" w:eastAsia="Calibri" w:hAnsi="Calibri" w:cs="Calibri"/>
                <w:color w:val="C00000"/>
              </w:rPr>
              <w:t xml:space="preserve"> : </w:t>
            </w:r>
            <w:r>
              <w:rPr>
                <w:rFonts w:ascii="Calibri" w:eastAsia="Calibri" w:hAnsi="Calibri" w:cs="Calibri"/>
                <w:color w:val="000000"/>
              </w:rPr>
              <w:t>4</w:t>
            </w:r>
          </w:p>
          <w:p w14:paraId="16C40A88" w14:textId="77777777" w:rsidR="0056509A" w:rsidRDefault="0056509A" w:rsidP="00CD6E1A">
            <w:pPr>
              <w:rPr>
                <w:color w:val="000000"/>
              </w:rPr>
            </w:pPr>
            <w:r w:rsidRPr="000A7002">
              <w:rPr>
                <w:rFonts w:ascii="Calibri" w:eastAsia="Calibri" w:hAnsi="Calibri" w:cs="Calibri"/>
                <w:b/>
                <w:color w:val="C00000"/>
              </w:rPr>
              <w:t xml:space="preserve">Internes </w:t>
            </w:r>
            <w:r w:rsidRPr="000A7002">
              <w:rPr>
                <w:rFonts w:ascii="Calibri" w:eastAsia="Calibri" w:hAnsi="Calibri" w:cs="Calibri"/>
                <w:color w:val="C00000"/>
              </w:rPr>
              <w:t xml:space="preserve">: </w:t>
            </w:r>
            <w:r>
              <w:rPr>
                <w:rFonts w:ascii="Calibri" w:eastAsia="Calibri" w:hAnsi="Calibri" w:cs="Calibri"/>
                <w:color w:val="000000"/>
              </w:rPr>
              <w:t>1</w:t>
            </w:r>
          </w:p>
          <w:p w14:paraId="79D4B994" w14:textId="77777777" w:rsidR="0056509A" w:rsidRDefault="0056509A" w:rsidP="00CD6E1A">
            <w:pPr>
              <w:rPr>
                <w:color w:val="000000"/>
              </w:rPr>
            </w:pPr>
            <w:r w:rsidRPr="000A7002">
              <w:rPr>
                <w:rFonts w:ascii="Calibri" w:eastAsia="Calibri" w:hAnsi="Calibri" w:cs="Calibri"/>
                <w:b/>
                <w:color w:val="C00000"/>
              </w:rPr>
              <w:t>Techniciens</w:t>
            </w:r>
            <w:r w:rsidRPr="000A7002">
              <w:rPr>
                <w:rFonts w:ascii="Calibri" w:eastAsia="Calibri" w:hAnsi="Calibri" w:cs="Calibri"/>
                <w:color w:val="C00000"/>
              </w:rPr>
              <w:t xml:space="preserve"> : </w:t>
            </w: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</w:tr>
      <w:tr w:rsidR="0056509A" w14:paraId="75008823" w14:textId="77777777" w:rsidTr="0056509A">
        <w:trPr>
          <w:trHeight w:val="575"/>
        </w:trPr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757"/>
            <w:vAlign w:val="center"/>
          </w:tcPr>
          <w:p w14:paraId="6761E288" w14:textId="77777777" w:rsidR="0056509A" w:rsidRDefault="0056509A" w:rsidP="00CD6E1A">
            <w:pPr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AGRÉMENTS</w:t>
            </w:r>
          </w:p>
        </w:tc>
        <w:tc>
          <w:tcPr>
            <w:tcW w:w="7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C6522" w14:textId="77777777" w:rsidR="0056509A" w:rsidRDefault="0056509A" w:rsidP="00CD6E1A">
            <w:pP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Interne de phase socle (mais possibilité de l’ouvrir pour les autres phases)</w:t>
            </w:r>
          </w:p>
        </w:tc>
      </w:tr>
      <w:tr w:rsidR="0056509A" w14:paraId="2BAFDC3E" w14:textId="77777777" w:rsidTr="0056509A">
        <w:trPr>
          <w:trHeight w:val="3862"/>
        </w:trPr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757"/>
            <w:vAlign w:val="center"/>
          </w:tcPr>
          <w:p w14:paraId="3073AF29" w14:textId="77777777" w:rsidR="0056509A" w:rsidRDefault="0056509A" w:rsidP="00CD6E1A">
            <w:pPr>
              <w:jc w:val="center"/>
              <w:rPr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PROFIL DE L’INTERNE</w:t>
            </w:r>
          </w:p>
          <w:p w14:paraId="611388E4" w14:textId="77777777" w:rsidR="0056509A" w:rsidRDefault="0056509A" w:rsidP="00CD6E1A">
            <w:pPr>
              <w:jc w:val="center"/>
              <w:rPr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</w:p>
        </w:tc>
        <w:tc>
          <w:tcPr>
            <w:tcW w:w="7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77A3B" w14:textId="77777777" w:rsidR="0056509A" w:rsidRDefault="0056509A" w:rsidP="00CD6E1A">
            <w:r w:rsidRPr="000A7002">
              <w:rPr>
                <w:b/>
                <w:color w:val="C00000"/>
                <w:sz w:val="24"/>
                <w:szCs w:val="24"/>
                <w:u w:val="single"/>
              </w:rPr>
              <w:t>Horaires :</w:t>
            </w:r>
            <w:r w:rsidRPr="000A7002">
              <w:rPr>
                <w:b/>
                <w:color w:val="C00000"/>
                <w:sz w:val="24"/>
                <w:szCs w:val="24"/>
              </w:rPr>
              <w:t xml:space="preserve"> </w:t>
            </w:r>
            <w:r>
              <w:t>9h-12h30 puis 14h-17h</w:t>
            </w:r>
          </w:p>
          <w:p w14:paraId="1398F663" w14:textId="77777777" w:rsidR="0056509A" w:rsidRDefault="0056509A" w:rsidP="00CD6E1A"/>
          <w:p w14:paraId="6E30FC58" w14:textId="77777777" w:rsidR="0056509A" w:rsidRDefault="0056509A" w:rsidP="00CD6E1A">
            <w:pP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Maîtriser les techniques utilisées au laboratoire, et la validation biologique des examens.</w:t>
            </w:r>
          </w:p>
          <w:p w14:paraId="684DA7A3" w14:textId="77777777" w:rsidR="0056509A" w:rsidRDefault="0056509A" w:rsidP="005650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Préparation des dossiers de greffe en lien avec les services préleveur et greffeur (évaluation de l’éligibilité du donneur).</w:t>
            </w:r>
          </w:p>
          <w:p w14:paraId="0625192C" w14:textId="77777777" w:rsidR="0056509A" w:rsidRDefault="0056509A" w:rsidP="005650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Validation biologique des examens de contrôles qualité des Produits de Thérapie Cellulaire (CMF, test 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clonogénicité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etc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).</w:t>
            </w:r>
          </w:p>
          <w:p w14:paraId="58435140" w14:textId="77777777" w:rsidR="0056509A" w:rsidRDefault="0056509A" w:rsidP="005650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Suivi quotidien des contrôles qualités des automates de CMF.</w:t>
            </w:r>
          </w:p>
          <w:p w14:paraId="2990DACB" w14:textId="77777777" w:rsidR="0056509A" w:rsidRDefault="0056509A" w:rsidP="005650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Prestation de conseils : échanger avec le service d’Aphérèse Thérapeutique et les services greffeurs (Montpellier, Nîmes) pour organiser les prélèvements des donneurs et les greffes.</w:t>
            </w:r>
          </w:p>
          <w:p w14:paraId="35266FB8" w14:textId="77777777" w:rsidR="0056509A" w:rsidRDefault="0056509A" w:rsidP="005650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Participation aux staffs journaliers et hebdomadaires</w:t>
            </w:r>
          </w:p>
          <w:p w14:paraId="1E98B4BF" w14:textId="77777777" w:rsidR="0056509A" w:rsidRDefault="0056509A" w:rsidP="005650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Possibilité de se rendre à la Banque de Tissus (BDT) dans les locaux partagés avec l’UTC, en Aphérèse Thérapeutique et dans les centres greffeurs de Montpellier.</w:t>
            </w:r>
          </w:p>
          <w:p w14:paraId="635AC120" w14:textId="77777777" w:rsidR="0056509A" w:rsidRDefault="0056509A" w:rsidP="00CD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color w:val="000000"/>
              </w:rPr>
            </w:pPr>
          </w:p>
        </w:tc>
      </w:tr>
      <w:tr w:rsidR="0056509A" w14:paraId="4B29C5AD" w14:textId="77777777" w:rsidTr="0056509A">
        <w:trPr>
          <w:trHeight w:val="1438"/>
        </w:trPr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757"/>
            <w:vAlign w:val="center"/>
          </w:tcPr>
          <w:p w14:paraId="14A0F46B" w14:textId="77777777" w:rsidR="0056509A" w:rsidRDefault="0056509A" w:rsidP="00CD6E1A">
            <w:pPr>
              <w:jc w:val="center"/>
              <w:rPr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FORMATION </w:t>
            </w:r>
            <w:r>
              <w:rPr>
                <w:b/>
                <w:color w:val="FFFFFF"/>
              </w:rPr>
              <w:t>THÉORIQUE</w:t>
            </w:r>
          </w:p>
        </w:tc>
        <w:tc>
          <w:tcPr>
            <w:tcW w:w="7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CD61B1" w14:textId="77777777" w:rsidR="0056509A" w:rsidRDefault="0056509A" w:rsidP="005650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Possibilité de cours à la demande de l’interne</w:t>
            </w:r>
          </w:p>
        </w:tc>
      </w:tr>
    </w:tbl>
    <w:p w14:paraId="7839CFBD" w14:textId="77777777" w:rsidR="00D0268C" w:rsidRDefault="00D0268C"/>
    <w:sectPr w:rsidR="00D02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A0B"/>
    <w:multiLevelType w:val="multilevel"/>
    <w:tmpl w:val="A74219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D74ECA"/>
    <w:multiLevelType w:val="multilevel"/>
    <w:tmpl w:val="D66458C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79268654">
    <w:abstractNumId w:val="1"/>
  </w:num>
  <w:num w:numId="2" w16cid:durableId="2108773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84"/>
    <w:rsid w:val="0056509A"/>
    <w:rsid w:val="00D0268C"/>
    <w:rsid w:val="00E2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BEB6"/>
  <w15:chartTrackingRefBased/>
  <w15:docId w15:val="{08C2A2B2-E790-459E-B7F8-E157DBEF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09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509A"/>
    <w:pPr>
      <w:spacing w:after="0"/>
      <w:jc w:val="center"/>
      <w:outlineLvl w:val="1"/>
    </w:pPr>
    <w:rPr>
      <w:b/>
      <w:color w:val="FFFFF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6509A"/>
    <w:rPr>
      <w:b/>
      <w:color w:val="FFFF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Maroilley</dc:creator>
  <cp:keywords/>
  <dc:description/>
  <cp:lastModifiedBy>Justine Maroilley</cp:lastModifiedBy>
  <cp:revision>2</cp:revision>
  <dcterms:created xsi:type="dcterms:W3CDTF">2023-02-09T09:18:00Z</dcterms:created>
  <dcterms:modified xsi:type="dcterms:W3CDTF">2023-02-09T09:19:00Z</dcterms:modified>
</cp:coreProperties>
</file>