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2030"/>
        <w:gridCol w:w="5467"/>
      </w:tblGrid>
      <w:tr w:rsidR="00081240" w14:paraId="7D9A2215" w14:textId="77777777" w:rsidTr="00081240">
        <w:trPr>
          <w:trHeight w:val="1189"/>
        </w:trPr>
        <w:tc>
          <w:tcPr>
            <w:tcW w:w="9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B6CE108" w14:textId="77777777" w:rsidR="00081240" w:rsidRPr="00861901" w:rsidRDefault="00081240" w:rsidP="00CD6E1A">
            <w:pPr>
              <w:spacing w:after="0"/>
              <w:jc w:val="center"/>
              <w:rPr>
                <w:sz w:val="32"/>
                <w:szCs w:val="32"/>
              </w:rPr>
            </w:pPr>
            <w:r w:rsidRPr="00861901">
              <w:rPr>
                <w:rFonts w:ascii="Calibri" w:eastAsia="Calibri" w:hAnsi="Calibri" w:cs="Calibri"/>
                <w:b/>
                <w:sz w:val="32"/>
                <w:szCs w:val="32"/>
              </w:rPr>
              <w:t>FICHE DE POSTE</w:t>
            </w:r>
          </w:p>
          <w:p w14:paraId="2B01C2C7" w14:textId="77777777" w:rsidR="00081240" w:rsidRDefault="00081240" w:rsidP="00CD6E1A">
            <w:pPr>
              <w:pStyle w:val="Titre2"/>
            </w:pPr>
            <w:bookmarkStart w:id="0" w:name="_Toc125103246"/>
            <w:r w:rsidRPr="00861901">
              <w:rPr>
                <w:color w:val="auto"/>
              </w:rPr>
              <w:t>Laboratoire de Biochimie Hormonologie – Nîmes</w:t>
            </w:r>
            <w:bookmarkEnd w:id="0"/>
          </w:p>
        </w:tc>
      </w:tr>
      <w:tr w:rsidR="00081240" w14:paraId="0BE79F51" w14:textId="77777777" w:rsidTr="00081240">
        <w:trPr>
          <w:trHeight w:val="417"/>
        </w:trPr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A7F02" w14:textId="77777777" w:rsidR="00081240" w:rsidRDefault="00081240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Date création : </w:t>
            </w:r>
            <w:r>
              <w:t>08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t>12</w:t>
            </w:r>
            <w:r>
              <w:rPr>
                <w:rFonts w:ascii="Calibri" w:eastAsia="Calibri" w:hAnsi="Calibri" w:cs="Calibri"/>
                <w:color w:val="000000"/>
              </w:rPr>
              <w:t>/20</w:t>
            </w:r>
            <w:r>
              <w:t>22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87417A" w14:textId="77777777" w:rsidR="00081240" w:rsidRDefault="00081240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Rédigé par </w:t>
            </w:r>
            <w:r>
              <w:t>Ana Navarro</w:t>
            </w:r>
          </w:p>
        </w:tc>
      </w:tr>
      <w:tr w:rsidR="00081240" w14:paraId="2025D93A" w14:textId="77777777" w:rsidTr="00081240">
        <w:trPr>
          <w:trHeight w:val="463"/>
        </w:trPr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B087" w14:textId="77777777" w:rsidR="00081240" w:rsidRDefault="00081240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Date de la révision : </w:t>
            </w:r>
            <w:r>
              <w:t>12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t>12</w:t>
            </w:r>
            <w:r>
              <w:rPr>
                <w:rFonts w:ascii="Calibri" w:eastAsia="Calibri" w:hAnsi="Calibri" w:cs="Calibri"/>
                <w:color w:val="000000"/>
              </w:rPr>
              <w:t>/2</w:t>
            </w:r>
            <w:r>
              <w:t>022</w:t>
            </w:r>
          </w:p>
        </w:tc>
        <w:tc>
          <w:tcPr>
            <w:tcW w:w="5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9C1D89" w14:textId="77777777" w:rsidR="00081240" w:rsidRDefault="00081240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Vérifié par </w:t>
            </w:r>
            <w:r>
              <w:t>Justine Maroilley</w:t>
            </w:r>
          </w:p>
        </w:tc>
      </w:tr>
      <w:tr w:rsidR="00081240" w14:paraId="6E1C1521" w14:textId="77777777" w:rsidTr="00081240">
        <w:trPr>
          <w:trHeight w:val="1066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670B5258" w14:textId="77777777" w:rsidR="00081240" w:rsidRPr="00217252" w:rsidRDefault="00081240" w:rsidP="00CD6E1A">
            <w:pPr>
              <w:spacing w:after="0"/>
              <w:jc w:val="center"/>
            </w:pPr>
            <w:r w:rsidRPr="00217252">
              <w:rPr>
                <w:rFonts w:ascii="Calibri" w:eastAsia="Calibri" w:hAnsi="Calibri" w:cs="Calibri"/>
                <w:b/>
              </w:rPr>
              <w:t>LOCALISATION</w:t>
            </w:r>
          </w:p>
        </w:tc>
        <w:tc>
          <w:tcPr>
            <w:tcW w:w="749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2F6BA" w14:textId="77777777" w:rsidR="00081240" w:rsidRDefault="00081240" w:rsidP="00CD6E1A">
            <w:pPr>
              <w:spacing w:after="0"/>
              <w:rPr>
                <w:color w:val="000000"/>
              </w:rPr>
            </w:pPr>
            <w:r w:rsidRPr="00D6479A">
              <w:rPr>
                <w:rFonts w:ascii="Calibri" w:eastAsia="Calibri" w:hAnsi="Calibri" w:cs="Calibri"/>
                <w:b/>
                <w:color w:val="BF8F00"/>
              </w:rPr>
              <w:t xml:space="preserve">Pôle </w:t>
            </w:r>
            <w:r w:rsidRPr="00861901">
              <w:rPr>
                <w:rFonts w:ascii="Calibri" w:eastAsia="Calibri" w:hAnsi="Calibri" w:cs="Calibri"/>
                <w:color w:val="BF8F00" w:themeColor="accent4" w:themeShade="BF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Biologie-Pathologie </w:t>
            </w:r>
          </w:p>
          <w:p w14:paraId="47A0019B" w14:textId="77777777" w:rsidR="00081240" w:rsidRDefault="00081240" w:rsidP="00CD6E1A">
            <w:pPr>
              <w:spacing w:after="0"/>
              <w:rPr>
                <w:color w:val="000000"/>
              </w:rPr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</w:rPr>
              <w:t>Site</w:t>
            </w:r>
            <w:r w:rsidRPr="00861901">
              <w:rPr>
                <w:rFonts w:ascii="Calibri" w:eastAsia="Calibri" w:hAnsi="Calibri" w:cs="Calibri"/>
                <w:color w:val="BF8F00" w:themeColor="accent4" w:themeShade="BF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 xml:space="preserve">Hôpital </w:t>
            </w:r>
            <w:proofErr w:type="spellStart"/>
            <w:r>
              <w:t>Carémeau</w:t>
            </w:r>
            <w:proofErr w:type="spellEnd"/>
            <w:r>
              <w:t xml:space="preserve"> - CHU de Nîmes</w:t>
            </w:r>
          </w:p>
          <w:p w14:paraId="606A6E73" w14:textId="77777777" w:rsidR="00081240" w:rsidRDefault="00081240" w:rsidP="00CD6E1A">
            <w:pPr>
              <w:spacing w:after="0"/>
              <w:rPr>
                <w:color w:val="000000"/>
              </w:rPr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</w:rPr>
              <w:t>Service</w:t>
            </w:r>
            <w:r w:rsidRPr="00861901">
              <w:rPr>
                <w:rFonts w:ascii="Calibri" w:eastAsia="Calibri" w:hAnsi="Calibri" w:cs="Calibri"/>
                <w:color w:val="BF8F00" w:themeColor="accent4" w:themeShade="BF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Laboratoire de Biochimie </w:t>
            </w:r>
            <w:r>
              <w:t>et Biologie Moléculaire</w:t>
            </w:r>
          </w:p>
        </w:tc>
      </w:tr>
      <w:tr w:rsidR="00081240" w14:paraId="3D02B5A9" w14:textId="77777777" w:rsidTr="00081240">
        <w:trPr>
          <w:trHeight w:val="1174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46638DA5" w14:textId="77777777" w:rsidR="00081240" w:rsidRPr="00217252" w:rsidRDefault="00081240" w:rsidP="00CD6E1A">
            <w:pPr>
              <w:spacing w:after="0"/>
              <w:jc w:val="center"/>
            </w:pPr>
            <w:r w:rsidRPr="00217252">
              <w:rPr>
                <w:rFonts w:ascii="Calibri" w:eastAsia="Calibri" w:hAnsi="Calibri" w:cs="Calibri"/>
                <w:b/>
              </w:rPr>
              <w:t>EQUIPE</w:t>
            </w: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DDA1D" w14:textId="77777777" w:rsidR="00081240" w:rsidRDefault="00081240" w:rsidP="00CD6E1A">
            <w:pPr>
              <w:spacing w:after="0"/>
              <w:rPr>
                <w:color w:val="000000"/>
              </w:rPr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</w:rPr>
              <w:t xml:space="preserve">Chef de service </w:t>
            </w:r>
            <w:r w:rsidRPr="00861901">
              <w:rPr>
                <w:rFonts w:ascii="Calibri" w:eastAsia="Calibri" w:hAnsi="Calibri" w:cs="Calibri"/>
                <w:color w:val="BF8F00" w:themeColor="accent4" w:themeShade="BF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Pr </w:t>
            </w:r>
            <w:r>
              <w:t xml:space="preserve">Serge </w:t>
            </w:r>
            <w:proofErr w:type="spellStart"/>
            <w:r>
              <w:t>Lumbroso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PU-PH</w:t>
            </w:r>
          </w:p>
          <w:p w14:paraId="03E58F50" w14:textId="77777777" w:rsidR="00081240" w:rsidRDefault="00081240" w:rsidP="00CD6E1A">
            <w:pPr>
              <w:spacing w:after="0"/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</w:rPr>
              <w:t>Biologistes</w:t>
            </w:r>
            <w:r w:rsidRPr="00861901">
              <w:rPr>
                <w:rFonts w:ascii="Calibri" w:eastAsia="Calibri" w:hAnsi="Calibri" w:cs="Calibri"/>
                <w:color w:val="BF8F00" w:themeColor="accent4" w:themeShade="BF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>PUPH, 2</w:t>
            </w:r>
            <w:r>
              <w:rPr>
                <w:rFonts w:ascii="Calibri" w:eastAsia="Calibri" w:hAnsi="Calibri" w:cs="Calibri"/>
              </w:rPr>
              <w:t xml:space="preserve"> MCUPH, </w:t>
            </w:r>
            <w:r>
              <w:t xml:space="preserve">4 </w:t>
            </w:r>
            <w:r>
              <w:rPr>
                <w:rFonts w:ascii="Calibri" w:eastAsia="Calibri" w:hAnsi="Calibri" w:cs="Calibri"/>
              </w:rPr>
              <w:t>PH, et 1 à 2 AHU</w:t>
            </w:r>
          </w:p>
          <w:p w14:paraId="18B79E72" w14:textId="77777777" w:rsidR="00081240" w:rsidRDefault="00081240" w:rsidP="00CD6E1A">
            <w:pPr>
              <w:spacing w:after="0"/>
              <w:rPr>
                <w:color w:val="000000"/>
              </w:rPr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</w:rPr>
              <w:t xml:space="preserve">Internes </w:t>
            </w:r>
            <w:r w:rsidRPr="00861901">
              <w:rPr>
                <w:rFonts w:ascii="Calibri" w:eastAsia="Calibri" w:hAnsi="Calibri" w:cs="Calibri"/>
                <w:color w:val="BF8F00" w:themeColor="accent4" w:themeShade="BF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internes maximum</w:t>
            </w:r>
          </w:p>
          <w:p w14:paraId="57463F99" w14:textId="77777777" w:rsidR="00081240" w:rsidRDefault="00081240" w:rsidP="00CD6E1A">
            <w:pPr>
              <w:spacing w:after="0"/>
              <w:rPr>
                <w:color w:val="000000"/>
              </w:rPr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</w:rPr>
              <w:t>Techniciens</w:t>
            </w:r>
            <w:r w:rsidRPr="00861901">
              <w:rPr>
                <w:rFonts w:ascii="Calibri" w:eastAsia="Calibri" w:hAnsi="Calibri" w:cs="Calibri"/>
                <w:color w:val="BF8F00" w:themeColor="accent4" w:themeShade="BF"/>
              </w:rPr>
              <w:t xml:space="preserve"> 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t>15-20</w:t>
            </w:r>
            <w:r>
              <w:rPr>
                <w:rFonts w:ascii="Calibri" w:eastAsia="Calibri" w:hAnsi="Calibri" w:cs="Calibri"/>
                <w:color w:val="000000"/>
              </w:rPr>
              <w:t xml:space="preserve"> techniciens</w:t>
            </w:r>
          </w:p>
        </w:tc>
      </w:tr>
      <w:tr w:rsidR="00081240" w14:paraId="1219EE21" w14:textId="77777777" w:rsidTr="00081240">
        <w:trPr>
          <w:trHeight w:val="587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BFFEF82" w14:textId="77777777" w:rsidR="00081240" w:rsidRPr="00217252" w:rsidRDefault="00081240" w:rsidP="00CD6E1A">
            <w:pPr>
              <w:spacing w:after="0"/>
              <w:jc w:val="center"/>
            </w:pPr>
            <w:r w:rsidRPr="00217252">
              <w:rPr>
                <w:b/>
              </w:rPr>
              <w:t>AGRÉMENTS</w:t>
            </w: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42346" w14:textId="77777777" w:rsidR="00081240" w:rsidRDefault="00081240" w:rsidP="00CD6E1A">
            <w:pPr>
              <w:spacing w:after="0"/>
              <w:rPr>
                <w:color w:val="000000"/>
              </w:rPr>
            </w:pPr>
            <w:r>
              <w:t>S</w:t>
            </w:r>
            <w:r>
              <w:rPr>
                <w:rFonts w:ascii="Calibri" w:eastAsia="Calibri" w:hAnsi="Calibri" w:cs="Calibri"/>
                <w:color w:val="000000"/>
              </w:rPr>
              <w:t xml:space="preserve">ocle, Approfondissement, </w:t>
            </w:r>
            <w:r>
              <w:t>C</w:t>
            </w:r>
            <w:r>
              <w:rPr>
                <w:rFonts w:ascii="Calibri" w:eastAsia="Calibri" w:hAnsi="Calibri" w:cs="Calibri"/>
                <w:color w:val="000000"/>
              </w:rPr>
              <w:t>onsolidation</w:t>
            </w:r>
          </w:p>
        </w:tc>
      </w:tr>
      <w:tr w:rsidR="00081240" w14:paraId="37E7DACF" w14:textId="77777777" w:rsidTr="00081240">
        <w:trPr>
          <w:trHeight w:val="7092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7D11639" w14:textId="77777777" w:rsidR="00081240" w:rsidRPr="00217252" w:rsidRDefault="00081240" w:rsidP="00CD6E1A">
            <w:pPr>
              <w:spacing w:after="0"/>
              <w:jc w:val="center"/>
            </w:pPr>
            <w:r w:rsidRPr="00217252">
              <w:rPr>
                <w:rFonts w:ascii="Calibri" w:eastAsia="Calibri" w:hAnsi="Calibri" w:cs="Calibri"/>
                <w:b/>
              </w:rPr>
              <w:t>PROFIL DE L’INTERNE</w:t>
            </w:r>
          </w:p>
          <w:p w14:paraId="7B4E3EF4" w14:textId="77777777" w:rsidR="00081240" w:rsidRPr="00217252" w:rsidRDefault="00081240" w:rsidP="00CD6E1A">
            <w:pPr>
              <w:spacing w:after="0"/>
              <w:jc w:val="center"/>
            </w:pPr>
            <w:r w:rsidRPr="00217252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03F7" w14:textId="77777777" w:rsidR="00081240" w:rsidRDefault="00081240" w:rsidP="00CD6E1A">
            <w:pPr>
              <w:spacing w:after="0" w:line="257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Maîtriser les techniques utilisées au laboratoire, validation biologique des examens biochimiques standards et spécialisés, </w:t>
            </w:r>
            <w:r>
              <w:t>ainsi que les examens spécifiques réalisés dans le secteur de stage le cas échéant.</w:t>
            </w:r>
          </w:p>
          <w:p w14:paraId="2AEECECF" w14:textId="77777777" w:rsidR="00081240" w:rsidRDefault="00081240" w:rsidP="00CD6E1A">
            <w:pPr>
              <w:spacing w:after="0" w:line="257" w:lineRule="auto"/>
            </w:pPr>
          </w:p>
          <w:p w14:paraId="268097E5" w14:textId="77777777" w:rsidR="00081240" w:rsidRPr="00861901" w:rsidRDefault="00081240" w:rsidP="00CD6E1A">
            <w:pPr>
              <w:spacing w:after="0"/>
              <w:rPr>
                <w:b/>
                <w:color w:val="BF8F00" w:themeColor="accent4" w:themeShade="BF"/>
                <w:sz w:val="24"/>
                <w:szCs w:val="24"/>
              </w:rPr>
            </w:pPr>
            <w:r w:rsidRPr="00861901">
              <w:rPr>
                <w:b/>
                <w:color w:val="BF8F00" w:themeColor="accent4" w:themeShade="BF"/>
                <w:sz w:val="24"/>
                <w:szCs w:val="24"/>
                <w:u w:val="single"/>
              </w:rPr>
              <w:t>Horaires :</w:t>
            </w:r>
            <w:r w:rsidRPr="00861901">
              <w:rPr>
                <w:b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2E4FE49D" w14:textId="77777777" w:rsidR="00081240" w:rsidRDefault="00081240" w:rsidP="00081240">
            <w:pPr>
              <w:numPr>
                <w:ilvl w:val="0"/>
                <w:numId w:val="2"/>
              </w:numPr>
              <w:spacing w:after="0" w:line="240" w:lineRule="auto"/>
            </w:pPr>
            <w:r>
              <w:t>Journée type : 9h-12h00 et 14h-17h/18h (si poste de validation de routine)</w:t>
            </w:r>
          </w:p>
          <w:p w14:paraId="4A022C42" w14:textId="77777777" w:rsidR="00081240" w:rsidRDefault="00081240" w:rsidP="00081240">
            <w:pPr>
              <w:numPr>
                <w:ilvl w:val="0"/>
                <w:numId w:val="2"/>
              </w:numPr>
              <w:spacing w:after="0" w:line="240" w:lineRule="auto"/>
            </w:pPr>
            <w:r>
              <w:t>Pas d’astreintes et pas de gardes dans ce laboratoire</w:t>
            </w:r>
          </w:p>
          <w:p w14:paraId="5068B5EB" w14:textId="77777777" w:rsidR="00081240" w:rsidRDefault="00081240" w:rsidP="00081240">
            <w:pPr>
              <w:numPr>
                <w:ilvl w:val="0"/>
                <w:numId w:val="2"/>
              </w:numPr>
              <w:spacing w:after="0" w:line="240" w:lineRule="auto"/>
            </w:pPr>
            <w:r>
              <w:t>Gardes réalisés au niveau du Laboratoire de Microbiologie (cf. fiche de poste)</w:t>
            </w:r>
          </w:p>
          <w:p w14:paraId="5C17DF52" w14:textId="77777777" w:rsidR="00081240" w:rsidRDefault="00081240" w:rsidP="00CD6E1A">
            <w:pPr>
              <w:spacing w:after="0" w:line="257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ADF3CA9" w14:textId="77777777" w:rsidR="00081240" w:rsidRPr="00861901" w:rsidRDefault="00081240" w:rsidP="00CD6E1A">
            <w:pPr>
              <w:spacing w:after="0"/>
              <w:rPr>
                <w:b/>
                <w:color w:val="BF8F00" w:themeColor="accent4" w:themeShade="BF"/>
                <w:sz w:val="24"/>
                <w:szCs w:val="24"/>
                <w:u w:val="single"/>
              </w:rPr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  <w:sz w:val="24"/>
                <w:szCs w:val="24"/>
                <w:u w:val="single"/>
              </w:rPr>
              <w:t>Activités biologiques :</w:t>
            </w:r>
          </w:p>
          <w:p w14:paraId="0126DA24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Validation biologie des CIQ (et EEQ si besoin)</w:t>
            </w:r>
          </w:p>
          <w:p w14:paraId="4A8B5A23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Présence sur les chaînes de routine</w:t>
            </w:r>
          </w:p>
          <w:p w14:paraId="5F0DE05C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biologique des examens de routine et relation avec les services cliniques</w:t>
            </w:r>
          </w:p>
          <w:p w14:paraId="32650117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de</w:t>
            </w:r>
            <w:r>
              <w:t xml:space="preserve"> l’hormonologie et</w:t>
            </w:r>
            <w:r>
              <w:rPr>
                <w:rFonts w:ascii="Calibri" w:eastAsia="Calibri" w:hAnsi="Calibri" w:cs="Calibri"/>
                <w:color w:val="000000"/>
              </w:rPr>
              <w:t xml:space="preserve"> de l’hémoglobine glyquée (</w:t>
            </w:r>
            <w:r>
              <w:t>3 à 4 fois/semaine)</w:t>
            </w:r>
          </w:p>
          <w:p w14:paraId="67E796C3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Validation des examens d’urgence</w:t>
            </w:r>
          </w:p>
          <w:p w14:paraId="3A8F94A7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Biologie délocalisée en binôme avec le technicien si l’interne le souhaite</w:t>
            </w:r>
          </w:p>
          <w:p w14:paraId="31468E08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Contrôle de l’étape pré-analytique si besoin</w:t>
            </w:r>
          </w:p>
          <w:p w14:paraId="7AC387B1" w14:textId="77777777" w:rsidR="00081240" w:rsidRDefault="00081240" w:rsidP="00081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Validation des envois extérieures </w:t>
            </w:r>
            <w:r>
              <w:rPr>
                <w:sz w:val="16"/>
                <w:szCs w:val="16"/>
              </w:rPr>
              <w:t>(échantillon, pré analytique et conditions d’envoi, dossiers médicaux, non conformités)</w:t>
            </w:r>
          </w:p>
          <w:p w14:paraId="3A3999BF" w14:textId="77777777" w:rsidR="00081240" w:rsidRDefault="00081240" w:rsidP="00CD6E1A">
            <w:pPr>
              <w:spacing w:after="0"/>
            </w:pPr>
          </w:p>
          <w:p w14:paraId="4ECC0562" w14:textId="77777777" w:rsidR="00081240" w:rsidRPr="00861901" w:rsidRDefault="00081240" w:rsidP="00CD6E1A">
            <w:pPr>
              <w:spacing w:after="0"/>
              <w:rPr>
                <w:b/>
                <w:color w:val="BF8F00" w:themeColor="accent4" w:themeShade="BF"/>
                <w:sz w:val="24"/>
                <w:szCs w:val="24"/>
                <w:u w:val="single"/>
              </w:rPr>
            </w:pPr>
            <w:r w:rsidRPr="00861901">
              <w:rPr>
                <w:rFonts w:ascii="Calibri" w:eastAsia="Calibri" w:hAnsi="Calibri" w:cs="Calibri"/>
                <w:b/>
                <w:color w:val="BF8F00" w:themeColor="accent4" w:themeShade="BF"/>
                <w:sz w:val="24"/>
                <w:szCs w:val="24"/>
                <w:u w:val="single"/>
              </w:rPr>
              <w:t>Activités techniques</w:t>
            </w:r>
            <w:r>
              <w:rPr>
                <w:rFonts w:ascii="Calibri" w:eastAsia="Calibri" w:hAnsi="Calibri" w:cs="Calibri"/>
                <w:b/>
                <w:color w:val="BF8F00" w:themeColor="accent4" w:themeShade="BF"/>
                <w:sz w:val="24"/>
                <w:szCs w:val="24"/>
                <w:u w:val="single"/>
              </w:rPr>
              <w:t> :</w:t>
            </w:r>
          </w:p>
          <w:p w14:paraId="03F76802" w14:textId="77777777" w:rsidR="00081240" w:rsidRDefault="00081240" w:rsidP="00CD6E1A">
            <w:pPr>
              <w:spacing w:after="0" w:line="257" w:lineRule="auto"/>
              <w:jc w:val="both"/>
            </w:pPr>
            <w:r>
              <w:t>Pas d’activité technique obligatoire au sein du Laboratoire de Biochimie. L’interne est, cependant, fortement conseillé à accompagner l’activité technique d’urgence et de routine, pour la bonne réalisation de ses fonctions de validation.</w:t>
            </w:r>
          </w:p>
          <w:p w14:paraId="455DBB51" w14:textId="77777777" w:rsidR="00081240" w:rsidRDefault="00081240" w:rsidP="00CD6E1A">
            <w:pPr>
              <w:spacing w:after="0" w:line="257" w:lineRule="auto"/>
            </w:pPr>
          </w:p>
        </w:tc>
      </w:tr>
      <w:tr w:rsidR="00081240" w14:paraId="7AE176E5" w14:textId="77777777" w:rsidTr="00081240">
        <w:trPr>
          <w:trHeight w:val="1467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54C1FC82" w14:textId="77777777" w:rsidR="00081240" w:rsidRPr="00217252" w:rsidRDefault="00081240" w:rsidP="00CD6E1A">
            <w:pPr>
              <w:spacing w:after="0"/>
              <w:jc w:val="center"/>
            </w:pPr>
            <w:r w:rsidRPr="00217252">
              <w:rPr>
                <w:rFonts w:ascii="Calibri" w:eastAsia="Calibri" w:hAnsi="Calibri" w:cs="Calibri"/>
                <w:b/>
              </w:rPr>
              <w:lastRenderedPageBreak/>
              <w:t xml:space="preserve">FORMATION </w:t>
            </w:r>
            <w:r w:rsidRPr="00217252">
              <w:rPr>
                <w:b/>
              </w:rPr>
              <w:t>THÉORIQUE</w:t>
            </w:r>
          </w:p>
        </w:tc>
        <w:tc>
          <w:tcPr>
            <w:tcW w:w="7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0E1BE" w14:textId="77777777" w:rsidR="00081240" w:rsidRPr="00F339DA" w:rsidRDefault="00081240" w:rsidP="00CD6E1A">
            <w:pPr>
              <w:tabs>
                <w:tab w:val="left" w:pos="789"/>
                <w:tab w:val="left" w:pos="790"/>
              </w:tabs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Cours de DES à Montpellier ou à Nîmes (formation commune des phases socles)</w:t>
            </w:r>
          </w:p>
          <w:p w14:paraId="09E0F9B0" w14:textId="77777777" w:rsidR="00081240" w:rsidRDefault="00081240" w:rsidP="00081240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Préparation des cours</w:t>
            </w:r>
          </w:p>
          <w:p w14:paraId="16D7893E" w14:textId="77777777" w:rsidR="00081240" w:rsidRDefault="00081240" w:rsidP="00081240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Présentation de cas cliniques</w:t>
            </w:r>
          </w:p>
          <w:p w14:paraId="65B8BAC1" w14:textId="77777777" w:rsidR="00081240" w:rsidRDefault="00081240" w:rsidP="00081240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t xml:space="preserve">Révision bibliographique et présentation volontaire des cas intéressants </w:t>
            </w:r>
          </w:p>
        </w:tc>
      </w:tr>
    </w:tbl>
    <w:p w14:paraId="3CEAAA30" w14:textId="77777777" w:rsidR="00D0268C" w:rsidRDefault="00D0268C"/>
    <w:sectPr w:rsidR="00D0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39C"/>
    <w:multiLevelType w:val="multilevel"/>
    <w:tmpl w:val="58A4FEE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C2C4024"/>
    <w:multiLevelType w:val="multilevel"/>
    <w:tmpl w:val="B224AD4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5EA528C4"/>
    <w:multiLevelType w:val="multilevel"/>
    <w:tmpl w:val="5CEEA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16093269">
    <w:abstractNumId w:val="0"/>
  </w:num>
  <w:num w:numId="2" w16cid:durableId="159782129">
    <w:abstractNumId w:val="2"/>
  </w:num>
  <w:num w:numId="3" w16cid:durableId="68297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91"/>
    <w:rsid w:val="00081240"/>
    <w:rsid w:val="008F5491"/>
    <w:rsid w:val="00D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57A4"/>
  <w15:chartTrackingRefBased/>
  <w15:docId w15:val="{53694854-4DBC-4F6B-871F-6BC8DCF6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4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240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1240"/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2023-02-09T09:15:00Z</dcterms:created>
  <dcterms:modified xsi:type="dcterms:W3CDTF">2023-02-09T09:15:00Z</dcterms:modified>
</cp:coreProperties>
</file>