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1950"/>
        <w:gridCol w:w="5250"/>
      </w:tblGrid>
      <w:tr w:rsidR="00B35B4B" w14:paraId="15DAB1B1" w14:textId="77777777" w:rsidTr="00B35B4B">
        <w:trPr>
          <w:trHeight w:val="1170"/>
        </w:trPr>
        <w:tc>
          <w:tcPr>
            <w:tcW w:w="9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vAlign w:val="center"/>
          </w:tcPr>
          <w:p w14:paraId="3391FE41" w14:textId="77777777" w:rsidR="00B35B4B" w:rsidRPr="0042441F" w:rsidRDefault="00B35B4B" w:rsidP="00CD6E1A">
            <w:pPr>
              <w:spacing w:after="0"/>
              <w:jc w:val="center"/>
              <w:rPr>
                <w:color w:val="000000" w:themeColor="text1"/>
                <w:sz w:val="32"/>
                <w:szCs w:val="32"/>
              </w:rPr>
            </w:pPr>
            <w:r w:rsidRPr="0042441F">
              <w:rPr>
                <w:rFonts w:ascii="Calibri" w:eastAsia="Calibri" w:hAnsi="Calibri" w:cs="Calibri"/>
                <w:b/>
                <w:color w:val="000000" w:themeColor="text1"/>
                <w:sz w:val="32"/>
                <w:szCs w:val="32"/>
              </w:rPr>
              <w:t>FICHE DE POSTE</w:t>
            </w:r>
          </w:p>
          <w:p w14:paraId="02D3E3E6" w14:textId="77777777" w:rsidR="00B35B4B" w:rsidRDefault="00B35B4B" w:rsidP="00CD6E1A">
            <w:pPr>
              <w:pStyle w:val="Titre2"/>
            </w:pPr>
            <w:bookmarkStart w:id="0" w:name="_Toc125103244"/>
            <w:r w:rsidRPr="0042441F">
              <w:rPr>
                <w:color w:val="000000" w:themeColor="text1"/>
              </w:rPr>
              <w:t>Laboratoire de Biochimie Hormonologie – Montpellier</w:t>
            </w:r>
            <w:bookmarkEnd w:id="0"/>
          </w:p>
        </w:tc>
      </w:tr>
      <w:tr w:rsidR="00B35B4B" w14:paraId="3360986F" w14:textId="77777777" w:rsidTr="00B35B4B">
        <w:trPr>
          <w:trHeight w:val="65"/>
        </w:trPr>
        <w:tc>
          <w:tcPr>
            <w:tcW w:w="3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FA38E" w14:textId="77777777" w:rsidR="00B35B4B" w:rsidRDefault="00B35B4B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création : 06/03/2019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92374E" w14:textId="77777777" w:rsidR="00B35B4B" w:rsidRDefault="00B35B4B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Rédigé par Martin Fayolle</w:t>
            </w:r>
          </w:p>
        </w:tc>
      </w:tr>
      <w:tr w:rsidR="00B35B4B" w14:paraId="1B85E7EB" w14:textId="77777777" w:rsidTr="00B35B4B">
        <w:trPr>
          <w:trHeight w:val="65"/>
        </w:trPr>
        <w:tc>
          <w:tcPr>
            <w:tcW w:w="3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B6DD" w14:textId="77777777" w:rsidR="00B35B4B" w:rsidRDefault="00B35B4B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de la révision : 21/01/2021</w:t>
            </w:r>
          </w:p>
        </w:tc>
        <w:tc>
          <w:tcPr>
            <w:tcW w:w="5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A7FC46" w14:textId="77777777" w:rsidR="00B35B4B" w:rsidRDefault="00B35B4B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Vérifié par Luna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Ruffel</w:t>
            </w:r>
            <w:proofErr w:type="spellEnd"/>
          </w:p>
        </w:tc>
      </w:tr>
      <w:tr w:rsidR="00B35B4B" w14:paraId="2026A5FA" w14:textId="77777777" w:rsidTr="00B35B4B">
        <w:trPr>
          <w:trHeight w:val="65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7B1ED7B7" w14:textId="77777777" w:rsidR="00B35B4B" w:rsidRPr="0042441F" w:rsidRDefault="00B35B4B" w:rsidP="00CD6E1A">
            <w:pPr>
              <w:spacing w:after="0"/>
              <w:jc w:val="center"/>
              <w:rPr>
                <w:color w:val="000000" w:themeColor="text1"/>
              </w:rPr>
            </w:pPr>
            <w:r w:rsidRPr="0042441F">
              <w:rPr>
                <w:rFonts w:ascii="Calibri" w:eastAsia="Calibri" w:hAnsi="Calibri" w:cs="Calibri"/>
                <w:b/>
                <w:color w:val="000000" w:themeColor="text1"/>
              </w:rPr>
              <w:t>LOCALISATION</w:t>
            </w:r>
          </w:p>
        </w:tc>
        <w:tc>
          <w:tcPr>
            <w:tcW w:w="71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9445" w14:textId="77777777" w:rsidR="00B35B4B" w:rsidRDefault="00B35B4B" w:rsidP="00CD6E1A">
            <w:pPr>
              <w:spacing w:after="0"/>
              <w:rPr>
                <w:color w:val="000000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</w:rPr>
              <w:t xml:space="preserve">Pôle </w:t>
            </w:r>
            <w:r w:rsidRPr="00CB510B">
              <w:rPr>
                <w:rFonts w:ascii="Calibri" w:eastAsia="Calibri" w:hAnsi="Calibri" w:cs="Calibri"/>
                <w:color w:val="BF8F00" w:themeColor="accent4" w:themeShade="BF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Biologie-Pathologie </w:t>
            </w:r>
          </w:p>
          <w:p w14:paraId="53B30098" w14:textId="77777777" w:rsidR="00B35B4B" w:rsidRDefault="00B35B4B" w:rsidP="00CD6E1A">
            <w:pPr>
              <w:spacing w:after="0"/>
              <w:rPr>
                <w:color w:val="000000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</w:rPr>
              <w:t>Site</w:t>
            </w:r>
            <w:r w:rsidRPr="00CB510B">
              <w:rPr>
                <w:rFonts w:ascii="Calibri" w:eastAsia="Calibri" w:hAnsi="Calibri" w:cs="Calibri"/>
                <w:color w:val="BF8F00" w:themeColor="accent4" w:themeShade="BF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Hôpital Lapeyronie</w:t>
            </w:r>
          </w:p>
          <w:p w14:paraId="152AA5C8" w14:textId="77777777" w:rsidR="00B35B4B" w:rsidRDefault="00B35B4B" w:rsidP="00CD6E1A">
            <w:pPr>
              <w:spacing w:after="0"/>
              <w:rPr>
                <w:color w:val="000000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</w:rPr>
              <w:t>Service</w:t>
            </w:r>
            <w:r w:rsidRPr="00CB510B">
              <w:rPr>
                <w:rFonts w:ascii="Calibri" w:eastAsia="Calibri" w:hAnsi="Calibri" w:cs="Calibri"/>
                <w:color w:val="BF8F00" w:themeColor="accent4" w:themeShade="BF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Laboratoire de Biochimie Hormonologie</w:t>
            </w:r>
          </w:p>
        </w:tc>
      </w:tr>
      <w:tr w:rsidR="00B35B4B" w14:paraId="257E92CB" w14:textId="77777777" w:rsidTr="00B35B4B">
        <w:trPr>
          <w:trHeight w:val="1174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5BA23C4" w14:textId="77777777" w:rsidR="00B35B4B" w:rsidRPr="0042441F" w:rsidRDefault="00B35B4B" w:rsidP="00CD6E1A">
            <w:pPr>
              <w:spacing w:after="0"/>
              <w:jc w:val="center"/>
              <w:rPr>
                <w:color w:val="000000" w:themeColor="text1"/>
              </w:rPr>
            </w:pPr>
            <w:r w:rsidRPr="0042441F">
              <w:rPr>
                <w:rFonts w:ascii="Calibri" w:eastAsia="Calibri" w:hAnsi="Calibri" w:cs="Calibri"/>
                <w:b/>
                <w:color w:val="000000" w:themeColor="text1"/>
              </w:rPr>
              <w:t>EQUIPE</w:t>
            </w:r>
          </w:p>
        </w:tc>
        <w:tc>
          <w:tcPr>
            <w:tcW w:w="7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AD5AB" w14:textId="77777777" w:rsidR="00B35B4B" w:rsidRDefault="00B35B4B" w:rsidP="00CD6E1A">
            <w:pPr>
              <w:spacing w:after="0"/>
              <w:rPr>
                <w:color w:val="000000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</w:rPr>
              <w:t xml:space="preserve">Chef de service </w:t>
            </w:r>
            <w:r w:rsidRPr="00CB510B">
              <w:rPr>
                <w:rFonts w:ascii="Calibri" w:eastAsia="Calibri" w:hAnsi="Calibri" w:cs="Calibri"/>
                <w:color w:val="BF8F00" w:themeColor="accent4" w:themeShade="BF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Pr Jean-Paul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Cristol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PU-PH</w:t>
            </w:r>
          </w:p>
          <w:p w14:paraId="41E3D531" w14:textId="77777777" w:rsidR="00B35B4B" w:rsidRDefault="00B35B4B" w:rsidP="00CD6E1A">
            <w:pPr>
              <w:spacing w:after="0"/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</w:rPr>
              <w:t>Biologistes</w:t>
            </w:r>
            <w:r w:rsidRPr="00CB510B">
              <w:rPr>
                <w:rFonts w:ascii="Calibri" w:eastAsia="Calibri" w:hAnsi="Calibri" w:cs="Calibri"/>
                <w:color w:val="BF8F00" w:themeColor="accent4" w:themeShade="BF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4 MCU-PH, 5 PH, et 1 à 2 AHU</w:t>
            </w:r>
          </w:p>
          <w:p w14:paraId="5C768AFF" w14:textId="77777777" w:rsidR="00B35B4B" w:rsidRDefault="00B35B4B" w:rsidP="00CD6E1A">
            <w:pPr>
              <w:spacing w:after="0"/>
              <w:rPr>
                <w:color w:val="000000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</w:rPr>
              <w:t xml:space="preserve">Internes </w:t>
            </w:r>
            <w:r w:rsidRPr="00CB510B">
              <w:rPr>
                <w:rFonts w:ascii="Calibri" w:eastAsia="Calibri" w:hAnsi="Calibri" w:cs="Calibri"/>
                <w:color w:val="BF8F00" w:themeColor="accent4" w:themeShade="BF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4 internes maximum</w:t>
            </w:r>
          </w:p>
          <w:p w14:paraId="4ABF3C71" w14:textId="77777777" w:rsidR="00B35B4B" w:rsidRDefault="00B35B4B" w:rsidP="00CD6E1A">
            <w:pPr>
              <w:spacing w:after="0"/>
              <w:rPr>
                <w:color w:val="000000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</w:rPr>
              <w:t>Techniciens</w:t>
            </w:r>
            <w:r w:rsidRPr="00CB510B">
              <w:rPr>
                <w:rFonts w:ascii="Calibri" w:eastAsia="Calibri" w:hAnsi="Calibri" w:cs="Calibri"/>
                <w:color w:val="BF8F00" w:themeColor="accent4" w:themeShade="BF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42 techniciens</w:t>
            </w:r>
          </w:p>
        </w:tc>
      </w:tr>
      <w:tr w:rsidR="00B35B4B" w14:paraId="018B7E61" w14:textId="77777777" w:rsidTr="00B35B4B">
        <w:trPr>
          <w:trHeight w:val="577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3D24420" w14:textId="77777777" w:rsidR="00B35B4B" w:rsidRPr="0042441F" w:rsidRDefault="00B35B4B" w:rsidP="00CD6E1A">
            <w:pPr>
              <w:spacing w:after="0"/>
              <w:jc w:val="center"/>
              <w:rPr>
                <w:color w:val="000000" w:themeColor="text1"/>
              </w:rPr>
            </w:pPr>
            <w:r w:rsidRPr="0042441F">
              <w:rPr>
                <w:rFonts w:ascii="Calibri" w:eastAsia="Calibri" w:hAnsi="Calibri" w:cs="Calibri"/>
                <w:b/>
                <w:color w:val="000000" w:themeColor="text1"/>
              </w:rPr>
              <w:t>AGREMENTS</w:t>
            </w:r>
          </w:p>
        </w:tc>
        <w:tc>
          <w:tcPr>
            <w:tcW w:w="7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C32F4" w14:textId="77777777" w:rsidR="00B35B4B" w:rsidRDefault="00B35B4B" w:rsidP="00CD6E1A">
            <w:pP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Interne de phase socle, approfondissement, consolidation</w:t>
            </w:r>
          </w:p>
        </w:tc>
      </w:tr>
      <w:tr w:rsidR="00B35B4B" w14:paraId="4F9D9593" w14:textId="77777777" w:rsidTr="00B35B4B">
        <w:trPr>
          <w:trHeight w:val="6979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5F7C0A81" w14:textId="77777777" w:rsidR="00B35B4B" w:rsidRPr="0042441F" w:rsidRDefault="00B35B4B" w:rsidP="00CD6E1A">
            <w:pPr>
              <w:spacing w:after="0"/>
              <w:jc w:val="center"/>
              <w:rPr>
                <w:color w:val="000000" w:themeColor="text1"/>
              </w:rPr>
            </w:pPr>
            <w:r w:rsidRPr="0042441F">
              <w:rPr>
                <w:rFonts w:ascii="Calibri" w:eastAsia="Calibri" w:hAnsi="Calibri" w:cs="Calibri"/>
                <w:b/>
                <w:color w:val="000000" w:themeColor="text1"/>
              </w:rPr>
              <w:t>PROFIL DE L’INTERNE</w:t>
            </w:r>
          </w:p>
          <w:p w14:paraId="34ABEAB4" w14:textId="77777777" w:rsidR="00B35B4B" w:rsidRPr="0042441F" w:rsidRDefault="00B35B4B" w:rsidP="00CD6E1A">
            <w:pPr>
              <w:spacing w:after="0"/>
              <w:jc w:val="center"/>
              <w:rPr>
                <w:color w:val="000000" w:themeColor="text1"/>
              </w:rPr>
            </w:pPr>
            <w:r w:rsidRPr="0042441F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7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7D9A7" w14:textId="77777777" w:rsidR="00B35B4B" w:rsidRDefault="00B35B4B" w:rsidP="00CD6E1A">
            <w:pPr>
              <w:spacing w:after="0" w:line="257" w:lineRule="auto"/>
            </w:pPr>
            <w:r>
              <w:rPr>
                <w:rFonts w:ascii="Calibri" w:eastAsia="Calibri" w:hAnsi="Calibri" w:cs="Calibri"/>
              </w:rPr>
              <w:t>Maîtriser les techniques utilisées au laboratoire de biochimie, et la validation biologique des examens biochimiques standards et spécialisés</w:t>
            </w:r>
          </w:p>
          <w:p w14:paraId="3F45A27A" w14:textId="77777777" w:rsidR="00B35B4B" w:rsidRDefault="00B35B4B" w:rsidP="00CD6E1A">
            <w:pPr>
              <w:spacing w:after="0" w:line="257" w:lineRule="auto"/>
            </w:pPr>
          </w:p>
          <w:p w14:paraId="6D76EEBF" w14:textId="77777777" w:rsidR="00B35B4B" w:rsidRPr="00CB510B" w:rsidRDefault="00B35B4B" w:rsidP="00CD6E1A">
            <w:pPr>
              <w:spacing w:after="0"/>
              <w:rPr>
                <w:b/>
                <w:color w:val="BF8F00" w:themeColor="accent4" w:themeShade="BF"/>
                <w:sz w:val="24"/>
                <w:szCs w:val="24"/>
              </w:rPr>
            </w:pPr>
            <w:r w:rsidRPr="00CB510B">
              <w:rPr>
                <w:b/>
                <w:color w:val="BF8F00" w:themeColor="accent4" w:themeShade="BF"/>
                <w:sz w:val="24"/>
                <w:szCs w:val="24"/>
                <w:u w:val="single"/>
              </w:rPr>
              <w:t>Horaires :</w:t>
            </w:r>
            <w:r w:rsidRPr="00CB510B">
              <w:rPr>
                <w:b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06B1F9B8" w14:textId="77777777" w:rsidR="00B35B4B" w:rsidRDefault="00B35B4B" w:rsidP="00B35B4B">
            <w:pPr>
              <w:numPr>
                <w:ilvl w:val="0"/>
                <w:numId w:val="2"/>
              </w:numPr>
              <w:spacing w:after="0" w:line="240" w:lineRule="auto"/>
            </w:pPr>
            <w:r>
              <w:t>Journée type : 9h-12h30 (validation PMA avant repas) puis 14h-17h</w:t>
            </w:r>
          </w:p>
          <w:p w14:paraId="74C5C3B5" w14:textId="77777777" w:rsidR="00B35B4B" w:rsidRDefault="00B35B4B" w:rsidP="00B35B4B">
            <w:pPr>
              <w:numPr>
                <w:ilvl w:val="0"/>
                <w:numId w:val="2"/>
              </w:numPr>
              <w:spacing w:after="0" w:line="240" w:lineRule="auto"/>
            </w:pPr>
            <w:r>
              <w:t>Astreinte du samedi matin : 8h-12h</w:t>
            </w:r>
          </w:p>
          <w:p w14:paraId="61F1FBFA" w14:textId="77777777" w:rsidR="00B35B4B" w:rsidRDefault="00B35B4B" w:rsidP="00B35B4B">
            <w:pPr>
              <w:numPr>
                <w:ilvl w:val="0"/>
                <w:numId w:val="2"/>
              </w:numPr>
              <w:spacing w:after="0" w:line="240" w:lineRule="auto"/>
            </w:pPr>
            <w:r>
              <w:t>Début de la garde : 8h si journée, 12h si samedi après-midi uniquement</w:t>
            </w:r>
          </w:p>
          <w:p w14:paraId="1B5C7E2A" w14:textId="77777777" w:rsidR="00B35B4B" w:rsidRDefault="00B35B4B" w:rsidP="00CD6E1A">
            <w:pPr>
              <w:spacing w:after="0" w:line="257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660CAA7" w14:textId="77777777" w:rsidR="00B35B4B" w:rsidRPr="00CB510B" w:rsidRDefault="00B35B4B" w:rsidP="00CD6E1A">
            <w:pPr>
              <w:spacing w:after="0"/>
              <w:rPr>
                <w:b/>
                <w:color w:val="BF8F00" w:themeColor="accent4" w:themeShade="BF"/>
                <w:sz w:val="24"/>
                <w:szCs w:val="24"/>
                <w:u w:val="single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  <w:sz w:val="24"/>
                <w:szCs w:val="24"/>
                <w:u w:val="single"/>
              </w:rPr>
              <w:t>Activités biologiques (tous les matins) :</w:t>
            </w:r>
          </w:p>
          <w:p w14:paraId="0A4B47C1" w14:textId="77777777" w:rsidR="00B35B4B" w:rsidRDefault="00B35B4B" w:rsidP="00B35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biologique des examens de routine et d’hormonologie et relation avec le service clinique</w:t>
            </w:r>
          </w:p>
          <w:p w14:paraId="050C7DD9" w14:textId="77777777" w:rsidR="00B35B4B" w:rsidRDefault="00B35B4B" w:rsidP="00B35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des analyses de PMA (Procréation Médicale Assistée) ainsi que le samedi matin</w:t>
            </w:r>
          </w:p>
          <w:p w14:paraId="4B44B34A" w14:textId="77777777" w:rsidR="00B35B4B" w:rsidRDefault="00B35B4B" w:rsidP="00B35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des dosages d’immunosuppresseurs, de l’hémoglobine glyquée</w:t>
            </w:r>
          </w:p>
          <w:p w14:paraId="259F0656" w14:textId="77777777" w:rsidR="00B35B4B" w:rsidRDefault="00B35B4B" w:rsidP="00B35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Gestion et mise en œuvre de protocoles de recherche clinique, de qualité et/ou de validation de méthode.</w:t>
            </w:r>
          </w:p>
          <w:p w14:paraId="60C2CCA9" w14:textId="77777777" w:rsidR="00B35B4B" w:rsidRDefault="00B35B4B" w:rsidP="00B35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Pré-validation des électrophorèses</w:t>
            </w:r>
          </w:p>
          <w:p w14:paraId="2C324ACF" w14:textId="77777777" w:rsidR="00B35B4B" w:rsidRDefault="00B35B4B" w:rsidP="00CD6E1A">
            <w:pPr>
              <w:spacing w:after="0"/>
            </w:pPr>
          </w:p>
          <w:p w14:paraId="206CB1C1" w14:textId="77777777" w:rsidR="00B35B4B" w:rsidRPr="00CB510B" w:rsidRDefault="00B35B4B" w:rsidP="00CD6E1A">
            <w:pPr>
              <w:spacing w:after="0"/>
              <w:rPr>
                <w:b/>
                <w:color w:val="BF8F00" w:themeColor="accent4" w:themeShade="BF"/>
                <w:sz w:val="24"/>
                <w:szCs w:val="24"/>
                <w:u w:val="single"/>
              </w:rPr>
            </w:pPr>
            <w:r w:rsidRPr="00CB510B">
              <w:rPr>
                <w:rFonts w:ascii="Calibri" w:eastAsia="Calibri" w:hAnsi="Calibri" w:cs="Calibri"/>
                <w:b/>
                <w:color w:val="BF8F00" w:themeColor="accent4" w:themeShade="BF"/>
                <w:sz w:val="24"/>
                <w:szCs w:val="24"/>
                <w:u w:val="single"/>
              </w:rPr>
              <w:t>Activités techniques</w:t>
            </w:r>
            <w:r>
              <w:rPr>
                <w:rFonts w:ascii="Calibri" w:eastAsia="Calibri" w:hAnsi="Calibri" w:cs="Calibri"/>
                <w:b/>
                <w:color w:val="BF8F00" w:themeColor="accent4" w:themeShade="BF"/>
                <w:sz w:val="24"/>
                <w:szCs w:val="24"/>
                <w:u w:val="single"/>
              </w:rPr>
              <w:t> :</w:t>
            </w:r>
          </w:p>
          <w:p w14:paraId="04EC08B1" w14:textId="77777777" w:rsidR="00B35B4B" w:rsidRDefault="00B35B4B" w:rsidP="00CD6E1A">
            <w:pPr>
              <w:spacing w:after="0" w:line="257" w:lineRule="auto"/>
              <w:rPr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Chaque interne passe dans les secteurs suivants au cours du semestre : </w:t>
            </w:r>
          </w:p>
          <w:p w14:paraId="6E161E07" w14:textId="77777777" w:rsidR="00B35B4B" w:rsidRDefault="00B35B4B" w:rsidP="00CD6E1A">
            <w:pPr>
              <w:spacing w:after="0" w:line="257" w:lineRule="auto"/>
            </w:pPr>
            <w:r>
              <w:rPr>
                <w:rFonts w:ascii="Calibri" w:eastAsia="Calibri" w:hAnsi="Calibri" w:cs="Calibri"/>
              </w:rPr>
              <w:t>Secteur PURR</w:t>
            </w:r>
          </w:p>
          <w:p w14:paraId="618AE76E" w14:textId="77777777" w:rsidR="00B35B4B" w:rsidRDefault="00B35B4B" w:rsidP="00B35B4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Cobas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8000 : analyse biochimique de routine « urgentes »</w:t>
            </w:r>
          </w:p>
          <w:p w14:paraId="28DD4E97" w14:textId="77777777" w:rsidR="00B35B4B" w:rsidRDefault="00B35B4B" w:rsidP="00B35B4B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Kryptor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gaz du sang</w:t>
            </w:r>
          </w:p>
          <w:p w14:paraId="4D1CB259" w14:textId="77777777" w:rsidR="00B35B4B" w:rsidRDefault="00B35B4B" w:rsidP="00CD6E1A">
            <w:pPr>
              <w:spacing w:after="0" w:line="257" w:lineRule="auto"/>
            </w:pPr>
            <w:r>
              <w:rPr>
                <w:rFonts w:ascii="Calibri" w:eastAsia="Calibri" w:hAnsi="Calibri" w:cs="Calibri"/>
              </w:rPr>
              <w:t>Secteur Hormonologie</w:t>
            </w:r>
          </w:p>
          <w:p w14:paraId="60F2E2B6" w14:textId="77777777" w:rsidR="00B35B4B" w:rsidRDefault="00B35B4B" w:rsidP="00B35B4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Cobas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6000</w:t>
            </w:r>
          </w:p>
          <w:p w14:paraId="60F04CE9" w14:textId="77777777" w:rsidR="00B35B4B" w:rsidRDefault="00B35B4B" w:rsidP="00CD6E1A">
            <w:pPr>
              <w:spacing w:after="0" w:line="257" w:lineRule="auto"/>
            </w:pPr>
            <w:r>
              <w:rPr>
                <w:rFonts w:ascii="Calibri" w:eastAsia="Calibri" w:hAnsi="Calibri" w:cs="Calibri"/>
              </w:rPr>
              <w:t>Secteur Electrophorèses</w:t>
            </w:r>
          </w:p>
          <w:p w14:paraId="7DC37CF4" w14:textId="77777777" w:rsidR="00B35B4B" w:rsidRDefault="00B35B4B" w:rsidP="00CD6E1A">
            <w:pPr>
              <w:spacing w:after="0" w:line="257" w:lineRule="auto"/>
            </w:pPr>
            <w:r>
              <w:rPr>
                <w:rFonts w:ascii="Calibri" w:eastAsia="Calibri" w:hAnsi="Calibri" w:cs="Calibri"/>
              </w:rPr>
              <w:t xml:space="preserve">Secteur </w:t>
            </w:r>
            <w:proofErr w:type="spellStart"/>
            <w:r>
              <w:rPr>
                <w:rFonts w:ascii="Calibri" w:eastAsia="Calibri" w:hAnsi="Calibri" w:cs="Calibri"/>
              </w:rPr>
              <w:t>Cristalluries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5B4B" w14:paraId="3F53F191" w14:textId="77777777" w:rsidTr="00B35B4B">
        <w:trPr>
          <w:trHeight w:val="1444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6B8008D5" w14:textId="77777777" w:rsidR="00B35B4B" w:rsidRPr="0042441F" w:rsidRDefault="00B35B4B" w:rsidP="00CD6E1A">
            <w:pPr>
              <w:spacing w:after="0"/>
              <w:jc w:val="center"/>
              <w:rPr>
                <w:color w:val="000000" w:themeColor="text1"/>
              </w:rPr>
            </w:pPr>
            <w:r w:rsidRPr="0042441F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>FORMATION THEORIQUE</w:t>
            </w:r>
          </w:p>
        </w:tc>
        <w:tc>
          <w:tcPr>
            <w:tcW w:w="7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CAD1" w14:textId="77777777" w:rsidR="00B35B4B" w:rsidRDefault="00B35B4B" w:rsidP="00CD6E1A">
            <w:pPr>
              <w:tabs>
                <w:tab w:val="left" w:pos="789"/>
                <w:tab w:val="left" w:pos="790"/>
              </w:tabs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 de DES à Montpellier ou à Nîmes (formation commune des phases socles)</w:t>
            </w:r>
          </w:p>
          <w:p w14:paraId="09747C16" w14:textId="77777777" w:rsidR="00B35B4B" w:rsidRDefault="00B35B4B" w:rsidP="00B35B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Préparation des cours</w:t>
            </w:r>
          </w:p>
          <w:p w14:paraId="54C90865" w14:textId="10C80564" w:rsidR="00B35B4B" w:rsidRPr="00B35B4B" w:rsidRDefault="00B35B4B" w:rsidP="00B35B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Présentation de deux cas cliniques</w:t>
            </w:r>
          </w:p>
        </w:tc>
      </w:tr>
    </w:tbl>
    <w:p w14:paraId="6F6A767F" w14:textId="77777777" w:rsidR="00D0268C" w:rsidRDefault="00D0268C"/>
    <w:sectPr w:rsidR="00D0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CB0"/>
    <w:multiLevelType w:val="multilevel"/>
    <w:tmpl w:val="DD581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1235F"/>
    <w:multiLevelType w:val="multilevel"/>
    <w:tmpl w:val="571C22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E7939"/>
    <w:multiLevelType w:val="multilevel"/>
    <w:tmpl w:val="C1FC9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912A98"/>
    <w:multiLevelType w:val="multilevel"/>
    <w:tmpl w:val="AE7EA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CB28DA"/>
    <w:multiLevelType w:val="multilevel"/>
    <w:tmpl w:val="D3809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8747199">
    <w:abstractNumId w:val="2"/>
  </w:num>
  <w:num w:numId="2" w16cid:durableId="391195414">
    <w:abstractNumId w:val="0"/>
  </w:num>
  <w:num w:numId="3" w16cid:durableId="734742388">
    <w:abstractNumId w:val="1"/>
  </w:num>
  <w:num w:numId="4" w16cid:durableId="2147353868">
    <w:abstractNumId w:val="3"/>
  </w:num>
  <w:num w:numId="5" w16cid:durableId="122486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DE"/>
    <w:rsid w:val="00504FDE"/>
    <w:rsid w:val="00B35B4B"/>
    <w:rsid w:val="00D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F87A"/>
  <w15:chartTrackingRefBased/>
  <w15:docId w15:val="{8B8B39BB-43DD-450B-B606-C56FE29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4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5B4B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5B4B"/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2023-02-09T09:13:00Z</dcterms:created>
  <dcterms:modified xsi:type="dcterms:W3CDTF">2023-02-09T09:14:00Z</dcterms:modified>
</cp:coreProperties>
</file>