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6060"/>
        <w:tblGridChange w:id="0">
          <w:tblGrid>
            <w:gridCol w:w="2254"/>
            <w:gridCol w:w="2254"/>
            <w:gridCol w:w="60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FICHE DE POSTE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Laboratoire de Bactériologie – Montpellier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 création : 03/01/2019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Rédigé par Martin Fayolle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 de la révision : 09/12/2022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Vérifié par Luna Ruffel et Justine Maroilley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LOCALISATION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Pôle </w:t>
            </w:r>
            <w:r w:rsidDel="00000000" w:rsidR="00000000" w:rsidRPr="00000000">
              <w:rPr>
                <w:color w:val="00206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Biologie-Pathologie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Site</w:t>
            </w:r>
            <w:r w:rsidDel="00000000" w:rsidR="00000000" w:rsidRPr="00000000">
              <w:rPr>
                <w:color w:val="000000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  <w:t xml:space="preserve"> Hôpital Arnaud de Villeneuve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Service</w:t>
            </w:r>
            <w:r w:rsidDel="00000000" w:rsidR="00000000" w:rsidRPr="00000000">
              <w:rPr>
                <w:color w:val="000000"/>
                <w:rtl w:val="0"/>
              </w:rPr>
              <w:t xml:space="preserve"> : Laboratoire de </w:t>
            </w:r>
            <w:r w:rsidDel="00000000" w:rsidR="00000000" w:rsidRPr="00000000">
              <w:rPr>
                <w:rtl w:val="0"/>
              </w:rPr>
              <w:t xml:space="preserve">Bactériologie Virologie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EQUIPE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Chef de service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: Pr Sylvain Godreuil PU-PH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Biologistes</w:t>
            </w:r>
            <w:r w:rsidDel="00000000" w:rsidR="00000000" w:rsidRPr="00000000">
              <w:rPr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: 5 PH, 1 MCU-PH, 1 AHU, 1 assistant spécialiste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Internes </w:t>
            </w:r>
            <w:r w:rsidDel="00000000" w:rsidR="00000000" w:rsidRPr="00000000">
              <w:rPr>
                <w:rtl w:val="0"/>
              </w:rPr>
              <w:t xml:space="preserve">: nombres variables, 7 internes maximum + hors filières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Techniciens</w:t>
            </w:r>
            <w:r w:rsidDel="00000000" w:rsidR="00000000" w:rsidRPr="00000000">
              <w:rPr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: 39 techniciens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7">
            <w:pPr>
              <w:spacing w:line="259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AGREMENTS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Interne de phase socle, approfondissement, consolidation</w:t>
            </w:r>
          </w:p>
        </w:tc>
      </w:tr>
      <w:tr>
        <w:trPr>
          <w:cantSplit w:val="0"/>
          <w:trHeight w:val="6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PROFIL DE L’INTERNE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u w:val="single"/>
                <w:rtl w:val="0"/>
              </w:rPr>
              <w:t xml:space="preserve">Horaires :</w:t>
            </w: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Journée type : 9h-12h30 puis 14h-17h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Astreinte semaine : 9h-18h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Astreinte du samedi matin : 8h-12h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Début de la garde : 8h si journée, 12h si samedi après-midi uniquement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00206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color w:val="00206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u w:val="single"/>
                <w:rtl w:val="0"/>
              </w:rPr>
              <w:t xml:space="preserve">Interne de phase socle</w:t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Postes de base en journée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Gestion et validation biologique des non-conformités effectuées lors de l’enregistrement des prélèvements reçus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Transmission de garde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Validation biologique des examens directs réalisés en journée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Prestation de conseil : recevoir les appels des services cliniques et répondre aux demandes (boite mail de demandes)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 et interprétation des antibiogrammes</w:t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Postes de validation biologique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Validation des analyses biologiques selon différentes thématiques (hémocultures, dermatologie, BMR, sphères urinaire, SNC/oropharyngée, digestive, ostéoarticulaire,…)</w:t>
            </w:r>
          </w:p>
          <w:p w:rsidR="00000000" w:rsidDel="00000000" w:rsidP="00000000" w:rsidRDefault="00000000" w:rsidRPr="00000000" w14:paraId="0000002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Participation à des activités de recherches ou qualité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color w:val="00206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u w:val="single"/>
                <w:rtl w:val="0"/>
              </w:rPr>
              <w:t xml:space="preserve">Interne de phase approfondissement/consolidation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N’effectue pas les postes de base en journée sauf le poste antibiogramme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Validation biologique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Participation à des projets de recherche et qualité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Présence de secteurs "spécialisés" où les internes de toutes les phases peuvent passer lors de leur stage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Secteurs : mycobactéries, anaérobies, sérologie, biologie moléculaire, etc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Participation à des staffs médicaux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Staffs médicaux des différents services de réanimation, en médecine infectieuse et tropicale, en gynécologie, en hygiène, en chirurgie orthopédique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38">
            <w:pPr>
              <w:spacing w:line="259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FORMATION THEORIQUE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789"/>
                <w:tab w:val="left" w:pos="79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 de DES à Montpellier ou à Nîmes (formation commune des phases socles)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9"/>
                <w:tab w:val="left" w:pos="790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Préparation des cours et élaboration de cas cliniques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Présentations de cas cliniques de microbiologie clinique communes avec les internes de parasitologie-mycologie et de bactériologie. 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aragraphedeliste">
    <w:name w:val="List Paragraph"/>
    <w:basedOn w:val="Normal"/>
    <w:uiPriority w:val="34"/>
    <w:qFormat w:val="1"/>
    <w:pPr>
      <w:ind w:left="720"/>
      <w:contextualSpacing w:val="1"/>
    </w:p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au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YZQjVLGJ/UQZ8haLl+Arzs9Hg==">AMUW2mWqW5tNH9C5pVBOfVDc3GH6YHTGmXZG4gcz0C3M9lX1Lh5d4UzvQmTMRELbZVuI/5mSakwpgON4F9/r3TP/tux2jhDaI372/WRMWGhXBrWQ+gFbhWQ=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2022-01-21T13:55:00Z</dcterms:created>
  <dc:creator>Luna Ruffel</dc:creator>
</cp:coreProperties>
</file>